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C5" w:rsidRDefault="001A6A68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lfnnqlbxlyqh" w:colFirst="0" w:colLast="0"/>
      <w:bookmarkEnd w:id="0"/>
      <w:r>
        <w:rPr>
          <w:b/>
          <w:sz w:val="28"/>
          <w:szCs w:val="28"/>
        </w:rPr>
        <w:t xml:space="preserve">                         Shirley A Barber Elementary School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4657725</wp:posOffset>
            </wp:positionH>
            <wp:positionV relativeFrom="paragraph">
              <wp:posOffset>180975</wp:posOffset>
            </wp:positionV>
            <wp:extent cx="842963" cy="708447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708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BC5" w:rsidRDefault="001A6A68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1" w:name="_c5t3n94oont3" w:colFirst="0" w:colLast="0"/>
      <w:bookmarkEnd w:id="1"/>
      <w:r>
        <w:rPr>
          <w:b/>
          <w:sz w:val="28"/>
          <w:szCs w:val="28"/>
        </w:rPr>
        <w:t xml:space="preserve">                             “Home of the Bulldogs”</w:t>
      </w:r>
      <w:r>
        <w:rPr>
          <w:b/>
          <w:sz w:val="28"/>
          <w:szCs w:val="28"/>
        </w:rPr>
        <w:tab/>
      </w:r>
    </w:p>
    <w:p w:rsidR="00474BC5" w:rsidRDefault="001A6A68">
      <w:pPr>
        <w:pStyle w:val="Subtitle"/>
        <w:spacing w:before="480" w:line="276" w:lineRule="auto"/>
        <w:rPr>
          <w:b/>
        </w:rPr>
      </w:pPr>
      <w:r>
        <w:rPr>
          <w:b/>
        </w:rPr>
        <w:t>2002 Dave Street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4BC5" w:rsidRDefault="001A6A68">
      <w:pPr>
        <w:pStyle w:val="Subtitle"/>
        <w:spacing w:before="0" w:line="276" w:lineRule="auto"/>
        <w:rPr>
          <w:b/>
        </w:rPr>
      </w:pPr>
      <w:bookmarkStart w:id="2" w:name="_7gexn4qyg631" w:colFirst="0" w:colLast="0"/>
      <w:bookmarkEnd w:id="2"/>
      <w:r>
        <w:rPr>
          <w:b/>
        </w:rPr>
        <w:t>Las Vegas, Nevada 89183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4BC5" w:rsidRDefault="001A6A68">
      <w:pPr>
        <w:pStyle w:val="Subtitle"/>
        <w:spacing w:before="0" w:line="276" w:lineRule="auto"/>
        <w:rPr>
          <w:b/>
        </w:rPr>
      </w:pPr>
      <w:bookmarkStart w:id="3" w:name="_a6tg76v8e334" w:colFirst="0" w:colLast="0"/>
      <w:bookmarkEnd w:id="3"/>
      <w:r>
        <w:rPr>
          <w:b/>
        </w:rPr>
        <w:t>702-799-5915 (Phone</w:t>
      </w:r>
      <w:r w:rsidR="00DF5A02">
        <w:rPr>
          <w:b/>
        </w:rPr>
        <w:t>)</w:t>
      </w:r>
      <w:r w:rsidR="00DF5A02">
        <w:rPr>
          <w:b/>
        </w:rPr>
        <w:tab/>
      </w:r>
      <w:r w:rsidR="00DF5A02">
        <w:rPr>
          <w:b/>
        </w:rPr>
        <w:tab/>
      </w:r>
      <w:r w:rsidR="00DF5A02">
        <w:rPr>
          <w:b/>
        </w:rPr>
        <w:tab/>
      </w:r>
      <w:r w:rsidR="00DF5A02">
        <w:rPr>
          <w:b/>
        </w:rPr>
        <w:tab/>
      </w:r>
      <w:r w:rsidR="00DF5A02">
        <w:rPr>
          <w:b/>
        </w:rPr>
        <w:tab/>
      </w:r>
      <w:r w:rsidR="00DF5A02">
        <w:rPr>
          <w:b/>
        </w:rPr>
        <w:tab/>
        <w:t xml:space="preserve">                    </w:t>
      </w:r>
      <w:r>
        <w:rPr>
          <w:b/>
        </w:rPr>
        <w:t xml:space="preserve">Principal: </w:t>
      </w:r>
    </w:p>
    <w:p w:rsidR="00474BC5" w:rsidRDefault="001A6A68">
      <w:pPr>
        <w:pStyle w:val="Subtitle"/>
        <w:spacing w:before="0" w:line="276" w:lineRule="auto"/>
      </w:pPr>
      <w:bookmarkStart w:id="4" w:name="_ke4sp1br7rk3" w:colFirst="0" w:colLast="0"/>
      <w:bookmarkEnd w:id="4"/>
      <w:r>
        <w:rPr>
          <w:b/>
        </w:rPr>
        <w:t>702-799-5929(Fax)</w:t>
      </w:r>
      <w:r w:rsidR="00DF5A02">
        <w:rPr>
          <w:b/>
          <w:sz w:val="28"/>
          <w:szCs w:val="28"/>
        </w:rPr>
        <w:tab/>
      </w:r>
      <w:r w:rsidR="00DF5A02">
        <w:rPr>
          <w:b/>
          <w:sz w:val="28"/>
          <w:szCs w:val="28"/>
        </w:rPr>
        <w:tab/>
      </w:r>
      <w:r w:rsidR="00DF5A02">
        <w:rPr>
          <w:b/>
          <w:sz w:val="28"/>
          <w:szCs w:val="28"/>
        </w:rPr>
        <w:tab/>
      </w:r>
      <w:r w:rsidR="00DF5A02">
        <w:rPr>
          <w:b/>
          <w:sz w:val="28"/>
          <w:szCs w:val="28"/>
        </w:rPr>
        <w:tab/>
      </w:r>
      <w:r w:rsidR="00DF5A02">
        <w:rPr>
          <w:b/>
          <w:sz w:val="28"/>
          <w:szCs w:val="28"/>
        </w:rPr>
        <w:tab/>
      </w:r>
      <w:r w:rsidR="00DF5A02">
        <w:rPr>
          <w:b/>
          <w:sz w:val="28"/>
          <w:szCs w:val="28"/>
        </w:rPr>
        <w:tab/>
        <w:t xml:space="preserve">              </w:t>
      </w:r>
      <w:r>
        <w:rPr>
          <w:b/>
        </w:rPr>
        <w:t>Asst. Principal: Jeff Granger</w:t>
      </w:r>
    </w:p>
    <w:p w:rsidR="00474BC5" w:rsidRDefault="001A6A68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  <w:lang w:val="en-US"/>
        </w:rPr>
        <w:drawing>
          <wp:inline distT="114300" distB="114300" distL="114300" distR="114300">
            <wp:extent cx="5943600" cy="50800"/>
            <wp:effectExtent l="0" t="0" r="0" b="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611D" w:rsidRPr="0001328D" w:rsidRDefault="00F2611D" w:rsidP="00F2611D">
      <w:pPr>
        <w:spacing w:before="0"/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Título I</w:t>
      </w:r>
    </w:p>
    <w:p w:rsidR="00F2611D" w:rsidRDefault="00F2611D" w:rsidP="00F2611D">
      <w:pPr>
        <w:spacing w:before="0"/>
        <w:jc w:val="center"/>
        <w:rPr>
          <w:b/>
          <w:sz w:val="32"/>
          <w:lang w:val="es-MX"/>
        </w:rPr>
      </w:pPr>
      <w:r w:rsidRPr="0001328D">
        <w:rPr>
          <w:b/>
          <w:sz w:val="32"/>
          <w:lang w:val="es-MX"/>
        </w:rPr>
        <w:t>Derecho de los Padres a Saber</w:t>
      </w:r>
    </w:p>
    <w:p w:rsidR="00F2611D" w:rsidRPr="0001328D" w:rsidRDefault="00F2611D" w:rsidP="00F2611D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La </w:t>
      </w:r>
      <w:r w:rsidRPr="0001328D">
        <w:rPr>
          <w:i/>
          <w:sz w:val="28"/>
          <w:lang w:val="es-ES"/>
        </w:rPr>
        <w:t xml:space="preserve">Ley de Todos los Estudiantes Sucesivos (ESSA) </w:t>
      </w:r>
      <w:r w:rsidRPr="0001328D">
        <w:rPr>
          <w:sz w:val="28"/>
          <w:lang w:val="es-ES"/>
        </w:rPr>
        <w:t xml:space="preserve">fue aprobada por el Congreso de los EE.UU. y firmada </w:t>
      </w:r>
      <w:r>
        <w:rPr>
          <w:sz w:val="28"/>
          <w:lang w:val="es-ES"/>
        </w:rPr>
        <w:t>como una</w:t>
      </w:r>
      <w:r w:rsidRPr="0001328D">
        <w:rPr>
          <w:sz w:val="28"/>
          <w:lang w:val="es-ES"/>
        </w:rPr>
        <w:t xml:space="preserve"> ley el 10 de diciembre de 2015. La ESSA reemplaza a la Ley de </w:t>
      </w:r>
      <w:r>
        <w:rPr>
          <w:i/>
          <w:sz w:val="28"/>
          <w:lang w:val="es-ES"/>
        </w:rPr>
        <w:t>Ningún Niño se Quede Atrás</w:t>
      </w:r>
      <w:r w:rsidRPr="0001328D">
        <w:rPr>
          <w:i/>
          <w:sz w:val="28"/>
          <w:lang w:val="es-ES"/>
        </w:rPr>
        <w:t xml:space="preserve"> (NCLB)</w:t>
      </w:r>
      <w:r w:rsidRPr="0001328D">
        <w:rPr>
          <w:sz w:val="28"/>
          <w:lang w:val="es-ES"/>
        </w:rPr>
        <w:t xml:space="preserve"> y es la </w:t>
      </w:r>
      <w:r>
        <w:rPr>
          <w:sz w:val="28"/>
          <w:lang w:val="es-ES"/>
        </w:rPr>
        <w:t>más actualizada</w:t>
      </w:r>
      <w:r w:rsidRPr="0001328D">
        <w:rPr>
          <w:sz w:val="28"/>
          <w:lang w:val="es-ES"/>
        </w:rPr>
        <w:t xml:space="preserve"> reautorización de la Ley de </w:t>
      </w:r>
      <w:r w:rsidRPr="0001328D">
        <w:rPr>
          <w:i/>
          <w:sz w:val="28"/>
          <w:lang w:val="es-ES"/>
        </w:rPr>
        <w:t>Educación Primaria y Secundaria (ESEA).</w:t>
      </w:r>
    </w:p>
    <w:p w:rsidR="00F2611D" w:rsidRPr="0001328D" w:rsidRDefault="00F2611D" w:rsidP="00F2611D">
      <w:pPr>
        <w:jc w:val="both"/>
        <w:rPr>
          <w:sz w:val="28"/>
          <w:lang w:val="es-MX"/>
        </w:rPr>
      </w:pPr>
      <w:r w:rsidRPr="0001328D">
        <w:rPr>
          <w:sz w:val="28"/>
          <w:lang w:val="es-ES"/>
        </w:rPr>
        <w:t xml:space="preserve">Aunque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diseñado para hacer cambios en la enseñanza y el aprendizaje con el fin de aumentar el rendimiento académico de los estudiantes, la provisión de Maestro Altamente Calificado (HQT) bajo </w:t>
      </w:r>
      <w:r w:rsidRPr="0001328D">
        <w:rPr>
          <w:i/>
          <w:sz w:val="28"/>
          <w:lang w:val="es-ES"/>
        </w:rPr>
        <w:t>NCLB</w:t>
      </w:r>
      <w:r w:rsidRPr="0001328D">
        <w:rPr>
          <w:sz w:val="28"/>
          <w:lang w:val="es-ES"/>
        </w:rPr>
        <w:t xml:space="preserve"> fue eliminada de la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 xml:space="preserve">. A pesar de este </w:t>
      </w:r>
      <w:r>
        <w:rPr>
          <w:sz w:val="28"/>
          <w:lang w:val="es-ES"/>
        </w:rPr>
        <w:t>factor</w:t>
      </w:r>
      <w:r w:rsidRPr="0001328D">
        <w:rPr>
          <w:sz w:val="28"/>
          <w:lang w:val="es-ES"/>
        </w:rPr>
        <w:t xml:space="preserve">, </w:t>
      </w:r>
      <w:r>
        <w:rPr>
          <w:sz w:val="28"/>
          <w:lang w:val="es-ES"/>
        </w:rPr>
        <w:t xml:space="preserve">todavía se requiere en Nevada que </w:t>
      </w:r>
      <w:r w:rsidRPr="0001328D">
        <w:rPr>
          <w:sz w:val="28"/>
          <w:lang w:val="es-ES"/>
        </w:rPr>
        <w:t xml:space="preserve">todos los educadores </w:t>
      </w:r>
      <w:r>
        <w:rPr>
          <w:sz w:val="28"/>
          <w:lang w:val="es-ES"/>
        </w:rPr>
        <w:t>cumplan con los requisitos de certificación del estado/</w:t>
      </w:r>
      <w:r w:rsidRPr="0001328D">
        <w:rPr>
          <w:sz w:val="28"/>
          <w:lang w:val="es-ES"/>
        </w:rPr>
        <w:t xml:space="preserve">la licencia para </w:t>
      </w:r>
      <w:r>
        <w:rPr>
          <w:sz w:val="28"/>
          <w:lang w:val="es-ES"/>
        </w:rPr>
        <w:t>la</w:t>
      </w:r>
      <w:r w:rsidRPr="0001328D">
        <w:rPr>
          <w:sz w:val="28"/>
          <w:lang w:val="es-ES"/>
        </w:rPr>
        <w:t xml:space="preserve"> </w:t>
      </w:r>
      <w:r>
        <w:rPr>
          <w:sz w:val="28"/>
          <w:lang w:val="es-ES"/>
        </w:rPr>
        <w:t>materia</w:t>
      </w:r>
      <w:r w:rsidRPr="0001328D">
        <w:rPr>
          <w:sz w:val="28"/>
          <w:lang w:val="es-ES"/>
        </w:rPr>
        <w:t xml:space="preserve"> </w:t>
      </w:r>
      <w:r>
        <w:rPr>
          <w:sz w:val="28"/>
          <w:lang w:val="es-ES"/>
        </w:rPr>
        <w:t>asignada</w:t>
      </w:r>
      <w:r w:rsidRPr="0001328D">
        <w:rPr>
          <w:sz w:val="28"/>
          <w:lang w:val="es-ES"/>
        </w:rPr>
        <w:t>.</w:t>
      </w:r>
    </w:p>
    <w:p w:rsidR="00F2611D" w:rsidRDefault="00F2611D" w:rsidP="00F2611D">
      <w:pPr>
        <w:jc w:val="both"/>
        <w:rPr>
          <w:sz w:val="28"/>
          <w:lang w:val="es-ES"/>
        </w:rPr>
      </w:pPr>
      <w:r w:rsidRPr="0001328D">
        <w:rPr>
          <w:sz w:val="28"/>
          <w:lang w:val="es-ES"/>
        </w:rPr>
        <w:t xml:space="preserve">Bajo </w:t>
      </w:r>
      <w:r w:rsidRPr="0001328D">
        <w:rPr>
          <w:i/>
          <w:sz w:val="28"/>
          <w:lang w:val="es-ES"/>
        </w:rPr>
        <w:t>ESSA</w:t>
      </w:r>
      <w:r w:rsidRPr="0001328D">
        <w:rPr>
          <w:sz w:val="28"/>
          <w:lang w:val="es-ES"/>
        </w:rPr>
        <w:t>, todas las escuelas que reciben fondos del Título I deben infor</w:t>
      </w:r>
      <w:r>
        <w:rPr>
          <w:sz w:val="28"/>
          <w:lang w:val="es-ES"/>
        </w:rPr>
        <w:t>mar a los padres de su derecho de</w:t>
      </w:r>
      <w:r w:rsidRPr="0001328D">
        <w:rPr>
          <w:sz w:val="28"/>
          <w:lang w:val="es-ES"/>
        </w:rPr>
        <w:t xml:space="preserve"> pre</w:t>
      </w:r>
      <w:r>
        <w:rPr>
          <w:sz w:val="28"/>
          <w:lang w:val="es-ES"/>
        </w:rPr>
        <w:t xml:space="preserve">guntar a las escuelas sobre las calificaciones profesionales </w:t>
      </w:r>
      <w:r w:rsidRPr="0001328D">
        <w:rPr>
          <w:sz w:val="28"/>
          <w:lang w:val="es-ES"/>
        </w:rPr>
        <w:t>de los maestros de sus hijos. Si desea ver una licencia de maestro, por favor, visite este enlace:</w:t>
      </w:r>
      <w:r>
        <w:rPr>
          <w:sz w:val="28"/>
          <w:lang w:val="es-ES"/>
        </w:rPr>
        <w:t xml:space="preserve"> </w:t>
      </w:r>
      <w:hyperlink r:id="rId8" w:anchor="/VerifyLicense" w:history="1">
        <w:r w:rsidRPr="00BB486B">
          <w:rPr>
            <w:rStyle w:val="Hyperlink"/>
            <w:sz w:val="28"/>
            <w:lang w:val="es-ES"/>
          </w:rPr>
          <w:t>https://online.nvdoe.org/#/VerifyLicense</w:t>
        </w:r>
      </w:hyperlink>
      <w:r>
        <w:rPr>
          <w:sz w:val="28"/>
          <w:lang w:val="es-ES"/>
        </w:rPr>
        <w:t>.</w:t>
      </w:r>
    </w:p>
    <w:p w:rsidR="00F2611D" w:rsidRPr="0001328D" w:rsidRDefault="00F2611D" w:rsidP="00F2611D">
      <w:pPr>
        <w:jc w:val="both"/>
        <w:rPr>
          <w:sz w:val="28"/>
          <w:lang w:val="es-MX"/>
        </w:rPr>
      </w:pPr>
      <w:bookmarkStart w:id="5" w:name="_GoBack"/>
      <w:bookmarkEnd w:id="5"/>
      <w:r w:rsidRPr="0001328D">
        <w:rPr>
          <w:sz w:val="28"/>
          <w:lang w:val="es-ES"/>
        </w:rPr>
        <w:t>Se anima a los padres a apoyar la educación de sus hijos y</w:t>
      </w:r>
      <w:r>
        <w:rPr>
          <w:sz w:val="28"/>
          <w:lang w:val="es-ES"/>
        </w:rPr>
        <w:t xml:space="preserve"> </w:t>
      </w:r>
      <w:r w:rsidRPr="0001328D">
        <w:rPr>
          <w:sz w:val="28"/>
          <w:lang w:val="es-ES"/>
        </w:rPr>
        <w:t>a comunicarse con los maestros de sus hijos de manera regular. Para obtener más información sobre ESSA y el papel de los padres, visite el sitio web del Departamento de Educación de los Estados Unidos en</w:t>
      </w:r>
      <w:r>
        <w:rPr>
          <w:sz w:val="28"/>
          <w:lang w:val="es-MX"/>
        </w:rPr>
        <w:t xml:space="preserve"> </w:t>
      </w:r>
      <w:hyperlink r:id="rId9" w:history="1">
        <w:r w:rsidRPr="0001328D">
          <w:rPr>
            <w:rStyle w:val="Hyperlink"/>
            <w:sz w:val="28"/>
            <w:lang w:val="es-MX"/>
          </w:rPr>
          <w:t>https://www2.ed.gov/policy/elsec/leg/essa/index.html</w:t>
        </w:r>
      </w:hyperlink>
      <w:r w:rsidRPr="0001328D">
        <w:rPr>
          <w:sz w:val="28"/>
          <w:lang w:val="es-MX"/>
        </w:rPr>
        <w:t xml:space="preserve">. </w:t>
      </w:r>
    </w:p>
    <w:p w:rsidR="00F2611D" w:rsidRPr="0001328D" w:rsidRDefault="00F2611D" w:rsidP="00F2611D">
      <w:pPr>
        <w:rPr>
          <w:sz w:val="28"/>
          <w:lang w:val="es-MX"/>
        </w:rPr>
      </w:pPr>
    </w:p>
    <w:p w:rsidR="00474BC5" w:rsidRDefault="00474BC5">
      <w:pPr>
        <w:pBdr>
          <w:top w:val="nil"/>
          <w:left w:val="nil"/>
          <w:bottom w:val="nil"/>
          <w:right w:val="nil"/>
          <w:between w:val="nil"/>
        </w:pBdr>
      </w:pPr>
    </w:p>
    <w:p w:rsidR="00474BC5" w:rsidRDefault="00474BC5">
      <w:pPr>
        <w:pStyle w:val="Subtitle"/>
        <w:spacing w:before="0" w:line="276" w:lineRule="auto"/>
      </w:pPr>
      <w:bookmarkStart w:id="6" w:name="_bccgn18siem4" w:colFirst="0" w:colLast="0"/>
      <w:bookmarkEnd w:id="6"/>
    </w:p>
    <w:p w:rsidR="00474BC5" w:rsidRDefault="00474BC5">
      <w:pPr>
        <w:pBdr>
          <w:top w:val="nil"/>
          <w:left w:val="nil"/>
          <w:bottom w:val="nil"/>
          <w:right w:val="nil"/>
          <w:between w:val="nil"/>
        </w:pBdr>
      </w:pPr>
    </w:p>
    <w:p w:rsidR="00474BC5" w:rsidRDefault="00474BC5">
      <w:pPr>
        <w:pBdr>
          <w:top w:val="nil"/>
          <w:left w:val="nil"/>
          <w:bottom w:val="nil"/>
          <w:right w:val="nil"/>
          <w:between w:val="nil"/>
        </w:pBdr>
      </w:pPr>
    </w:p>
    <w:sectPr w:rsidR="00474BC5">
      <w:headerReference w:type="default" r:id="rId10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2B" w:rsidRDefault="00D93D2B">
      <w:pPr>
        <w:spacing w:before="0" w:line="240" w:lineRule="auto"/>
      </w:pPr>
      <w:r>
        <w:separator/>
      </w:r>
    </w:p>
  </w:endnote>
  <w:endnote w:type="continuationSeparator" w:id="0">
    <w:p w:rsidR="00D93D2B" w:rsidRDefault="00D93D2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Code Pro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2B" w:rsidRDefault="00D93D2B">
      <w:pPr>
        <w:spacing w:before="0" w:line="240" w:lineRule="auto"/>
      </w:pPr>
      <w:r>
        <w:separator/>
      </w:r>
    </w:p>
  </w:footnote>
  <w:footnote w:type="continuationSeparator" w:id="0">
    <w:p w:rsidR="00D93D2B" w:rsidRDefault="00D93D2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C5" w:rsidRDefault="00474BC5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5"/>
    <w:rsid w:val="000C66AA"/>
    <w:rsid w:val="001A6A68"/>
    <w:rsid w:val="00251EDD"/>
    <w:rsid w:val="00474BC5"/>
    <w:rsid w:val="0099515C"/>
    <w:rsid w:val="00D93D2B"/>
    <w:rsid w:val="00DA70BB"/>
    <w:rsid w:val="00DF5A02"/>
    <w:rsid w:val="00F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2E18"/>
  <w15:docId w15:val="{18ED9C9F-EE45-4300-9159-6A1A5318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character" w:styleId="Hyperlink">
    <w:name w:val="Hyperlink"/>
    <w:basedOn w:val="DefaultParagraphFont"/>
    <w:uiPriority w:val="99"/>
    <w:unhideWhenUsed/>
    <w:rsid w:val="000C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nvdoe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2.ed.gov/policy/elsec/leg/ess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Clark-Hollister, Bernadette R.</dc:creator>
  <cp:lastModifiedBy>Windows User</cp:lastModifiedBy>
  <cp:revision>2</cp:revision>
  <dcterms:created xsi:type="dcterms:W3CDTF">2020-10-07T17:29:00Z</dcterms:created>
  <dcterms:modified xsi:type="dcterms:W3CDTF">2020-10-07T17:29:00Z</dcterms:modified>
</cp:coreProperties>
</file>